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7C353C">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7C353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7C353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7C353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7C353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7C353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1D0CF1C" w:rsidR="00546DB1" w:rsidRPr="00546DB1" w:rsidRDefault="00310183" w:rsidP="00AB56F9">
                <w:pPr>
                  <w:tabs>
                    <w:tab w:val="left" w:pos="426"/>
                  </w:tabs>
                  <w:spacing w:before="120"/>
                  <w:rPr>
                    <w:bCs/>
                    <w:lang w:val="en-IE" w:eastAsia="en-GB"/>
                  </w:rPr>
                </w:pPr>
                <w:r>
                  <w:rPr>
                    <w:bCs/>
                    <w:lang w:eastAsia="en-GB"/>
                  </w:rPr>
                  <w:t>REGIO-DGA2-F4</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F2DA971" w:rsidR="00546DB1" w:rsidRPr="003B2E38" w:rsidRDefault="00310183" w:rsidP="00AB56F9">
                <w:pPr>
                  <w:tabs>
                    <w:tab w:val="left" w:pos="426"/>
                  </w:tabs>
                  <w:spacing w:before="120"/>
                  <w:rPr>
                    <w:bCs/>
                    <w:lang w:val="en-IE" w:eastAsia="en-GB"/>
                  </w:rPr>
                </w:pPr>
                <w:r>
                  <w:rPr>
                    <w:bCs/>
                    <w:lang w:eastAsia="en-GB"/>
                  </w:rPr>
                  <w:t>257911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543FEC47" w:rsidR="00546DB1" w:rsidRPr="003B2E38" w:rsidRDefault="00310183" w:rsidP="00AB56F9">
                <w:pPr>
                  <w:tabs>
                    <w:tab w:val="left" w:pos="426"/>
                  </w:tabs>
                  <w:spacing w:before="120"/>
                  <w:rPr>
                    <w:bCs/>
                    <w:lang w:val="en-IE" w:eastAsia="en-GB"/>
                  </w:rPr>
                </w:pPr>
                <w:r>
                  <w:rPr>
                    <w:bCs/>
                    <w:lang w:eastAsia="en-GB"/>
                  </w:rPr>
                  <w:t>Pascal Boijmans, Referatsleiter</w:t>
                </w:r>
              </w:p>
            </w:sdtContent>
          </w:sdt>
          <w:p w14:paraId="227D6F6E" w14:textId="2CD45CFC" w:rsidR="00546DB1" w:rsidRPr="009F216F" w:rsidRDefault="007C353C"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310183">
                  <w:rPr>
                    <w:bCs/>
                    <w:lang w:eastAsia="en-GB"/>
                  </w:rPr>
                  <w:t>Januar</w:t>
                </w:r>
              </w:sdtContent>
            </w:sdt>
            <w:r w:rsidR="00546DB1" w:rsidRPr="009F216F">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310183">
                      <w:rPr>
                        <w:bCs/>
                        <w:lang w:eastAsia="en-GB"/>
                      </w:rPr>
                      <w:t>2026</w:t>
                    </w:r>
                  </w:sdtContent>
                </w:sdt>
              </w:sdtContent>
            </w:sdt>
          </w:p>
          <w:p w14:paraId="4128A55A" w14:textId="2EB8C8EB" w:rsidR="00546DB1" w:rsidRPr="00546DB1" w:rsidRDefault="007C353C"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46DB1" w:rsidRPr="00546DB1">
                  <w:rPr>
                    <w:bCs/>
                    <w:lang w:eastAsia="en-GB"/>
                  </w:rPr>
                  <w:t>…</w:t>
                </w:r>
                <w:r w:rsidR="00310183">
                  <w:rPr>
                    <w:bCs/>
                    <w:lang w:eastAsia="en-GB"/>
                  </w:rPr>
                  <w:t>1</w:t>
                </w:r>
              </w:sdtContent>
            </w:sdt>
            <w:r w:rsidR="00546DB1" w:rsidRPr="00546DB1">
              <w:rPr>
                <w:bCs/>
                <w:lang w:eastAsia="en-GB"/>
              </w:rPr>
              <w:t xml:space="preserve"> </w:t>
            </w:r>
            <w:r w:rsidR="00546DB1">
              <w:rPr>
                <w:bCs/>
                <w:lang w:eastAsia="en-GB"/>
              </w:rPr>
              <w:t>Jahr</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31018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685AC335"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FF721D5"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7C353C"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7C353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7C353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FA3FBBD"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29D8D1C"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9" type="#_x0000_t75" style="width:108pt;height:21.6pt" o:ole="">
                  <v:imagedata r:id="rId23" o:title=""/>
                </v:shape>
                <w:control r:id="rId24" w:name="OptionButton2" w:shapeid="_x0000_i1049"/>
              </w:object>
            </w:r>
            <w:r>
              <w:rPr>
                <w:bCs/>
                <w:lang w:val="en-GB" w:eastAsia="en-GB"/>
              </w:rPr>
              <w:object w:dxaOrig="1440" w:dyaOrig="1440" w14:anchorId="50596B69">
                <v:shape id="_x0000_i1050" type="#_x0000_t75" style="width:108pt;height:21.6pt" o:ole="">
                  <v:imagedata r:id="rId25" o:title=""/>
                </v:shape>
                <w:control r:id="rId26" w:name="OptionButton3" w:shapeid="_x0000_i1050"/>
              </w:object>
            </w:r>
          </w:p>
          <w:p w14:paraId="1CC7C8D1" w14:textId="4C687804"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7C353C">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0100DE87" w14:textId="77777777" w:rsidR="00074324" w:rsidRDefault="00074324" w:rsidP="007C07D8">
      <w:pPr>
        <w:pStyle w:val="ListNumber"/>
        <w:numPr>
          <w:ilvl w:val="0"/>
          <w:numId w:val="0"/>
        </w:numPr>
        <w:ind w:left="709" w:hanging="709"/>
        <w:rPr>
          <w:b/>
          <w:bCs/>
          <w:lang w:eastAsia="en-GB"/>
        </w:rPr>
      </w:pPr>
    </w:p>
    <w:p w14:paraId="67BD9279" w14:textId="77777777" w:rsidR="00074324" w:rsidRDefault="00074324" w:rsidP="007C07D8">
      <w:pPr>
        <w:pStyle w:val="ListNumber"/>
        <w:numPr>
          <w:ilvl w:val="0"/>
          <w:numId w:val="0"/>
        </w:numPr>
        <w:ind w:left="709" w:hanging="709"/>
        <w:rPr>
          <w:b/>
          <w:bCs/>
          <w:lang w:eastAsia="en-GB"/>
        </w:rPr>
      </w:pPr>
    </w:p>
    <w:p w14:paraId="18EA7D7F" w14:textId="19658C21" w:rsidR="00803007" w:rsidRPr="00074324" w:rsidRDefault="00803007" w:rsidP="007C07D8">
      <w:pPr>
        <w:pStyle w:val="ListNumber"/>
        <w:numPr>
          <w:ilvl w:val="0"/>
          <w:numId w:val="0"/>
        </w:numPr>
        <w:ind w:left="709" w:hanging="709"/>
        <w:rPr>
          <w:lang w:eastAsia="en-GB"/>
        </w:rPr>
      </w:pPr>
      <w:r w:rsidRPr="00074324">
        <w:rPr>
          <w:b/>
          <w:bCs/>
          <w:lang w:eastAsia="en-GB"/>
        </w:rPr>
        <w:lastRenderedPageBreak/>
        <w:t>Wer wi</w:t>
      </w:r>
      <w:r w:rsidR="002F7504" w:rsidRPr="00074324">
        <w:rPr>
          <w:b/>
          <w:bCs/>
          <w:lang w:eastAsia="en-GB"/>
        </w:rPr>
        <w:t>r</w:t>
      </w:r>
      <w:r w:rsidRPr="00074324">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880928690"/>
            <w:placeholder>
              <w:docPart w:val="870F1922ABEF40FD97A079FF680BE64B"/>
            </w:placeholder>
          </w:sdtPr>
          <w:sdtEndPr/>
          <w:sdtContent>
            <w:p w14:paraId="747B6457" w14:textId="6EA9120B" w:rsidR="00074324" w:rsidRPr="00074324" w:rsidRDefault="00074324" w:rsidP="00074324">
              <w:pPr>
                <w:ind w:right="-596"/>
                <w:rPr>
                  <w:lang w:eastAsia="en-GB"/>
                </w:rPr>
              </w:pPr>
              <w:r w:rsidRPr="00074324">
                <w:rPr>
                  <w:lang w:eastAsia="en-GB"/>
                </w:rPr>
                <w:t xml:space="preserve">Das Referat REGIO F4 ist das geografische Referat der GD REGIO, das für den Europäischen Fonds für regionale Entwicklung (EFRE), den Fonds für einen gerechten Übergang (JTF) und die Kohäsionsfondsprogramme in der Tschechischen Republik und der Slowakei zuständig ist. </w:t>
              </w:r>
            </w:p>
            <w:p w14:paraId="76DD1EEA" w14:textId="67262FAC" w:rsidR="00803007" w:rsidRDefault="00074324" w:rsidP="00074324">
              <w:pPr>
                <w:ind w:right="-596"/>
                <w:rPr>
                  <w:lang w:val="en-US"/>
                </w:rPr>
              </w:pPr>
              <w:r w:rsidRPr="007C353C">
                <w:rPr>
                  <w:lang w:eastAsia="en-GB"/>
                </w:rPr>
                <w:t xml:space="preserve">Wir sind ein Team von 23 motivierten Kollegen, die die nationalen Behörden in der Slowakei und in der Tschechischen Republik dabei unterstützen, größtmöglichen Nutzen aus den oben genannten, von der Europäischen Union bereitgestellten EU-Mitteln zu ziehen, deren ordnungsgemäße Umsetzung zu überwachen, für Synergien und Komplementaritäten mit anderen EU-Fonds zu sorgen, im Rahmen des Europäischen Semesters entsprechende politische Leitlinien bereitzustellen und die entsprechenden länderspezifischen Empfehlungen zu überwachen. </w:t>
              </w:r>
              <w:r w:rsidRPr="00074324">
                <w:rPr>
                  <w:lang w:val="en-US" w:eastAsia="en-GB"/>
                </w:rPr>
                <w:t>Die Fonds werden im Rahmen der geteilten Mittelverwaltung in enger Partnerschaft mit den nationalen und regionalen Behörden und in Zusammenarbeit mit den anderen Dienststellen der Kommission durchgeführt.</w:t>
              </w:r>
            </w:p>
          </w:sdtContent>
        </w:sdt>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tbl>
          <w:tblPr>
            <w:tblW w:w="9322" w:type="dxa"/>
            <w:tblLayout w:type="fixed"/>
            <w:tblLook w:val="01E0" w:firstRow="1" w:lastRow="1" w:firstColumn="1" w:lastColumn="1" w:noHBand="0" w:noVBand="0"/>
          </w:tblPr>
          <w:tblGrid>
            <w:gridCol w:w="9322"/>
          </w:tblGrid>
          <w:tr w:rsidR="00310183" w:rsidRPr="00310183" w14:paraId="72F811EF" w14:textId="77777777" w:rsidTr="00310183">
            <w:tc>
              <w:tcPr>
                <w:tcW w:w="9322" w:type="dxa"/>
                <w:tcBorders>
                  <w:bottom w:val="single" w:sz="4" w:space="0" w:color="auto"/>
                  <w:right w:val="single" w:sz="4" w:space="0" w:color="auto"/>
                </w:tcBorders>
              </w:tcPr>
              <w:p w14:paraId="530EBAC4" w14:textId="011A8B1A" w:rsidR="00310183" w:rsidRPr="00310183" w:rsidRDefault="00310183" w:rsidP="00074324">
                <w:pPr>
                  <w:spacing w:after="0"/>
                  <w:ind w:right="1317"/>
                  <w:rPr>
                    <w:rFonts w:eastAsia="Calibri"/>
                    <w:szCs w:val="24"/>
                    <w:lang w:eastAsia="en-US"/>
                  </w:rPr>
                </w:pPr>
              </w:p>
              <w:p w14:paraId="43EBE4D2" w14:textId="77777777" w:rsidR="00074324" w:rsidRPr="00074324" w:rsidRDefault="00074324" w:rsidP="00074324">
                <w:pPr>
                  <w:spacing w:after="0" w:line="276" w:lineRule="auto"/>
                  <w:rPr>
                    <w:rFonts w:eastAsia="Calibri"/>
                    <w:szCs w:val="24"/>
                    <w:lang w:eastAsia="en-US"/>
                  </w:rPr>
                </w:pPr>
                <w:r w:rsidRPr="00074324">
                  <w:rPr>
                    <w:rFonts w:eastAsia="Calibri"/>
                    <w:szCs w:val="24"/>
                    <w:lang w:eastAsia="en-US"/>
                  </w:rPr>
                  <w:t xml:space="preserve">Das Referat REGIO F4 sucht einen nationalen Sachverständigen, der bei der Umsetzung tschechischer und slowakischer Programme, die aus den europäischen Struktur- und Investitionsfonds (ESI-Fonds) unterstützt werden, einschließlich der Politikentwicklung und Überwachung der Programmdurchführung für den Zeitraum 2021-2027, unterstützt wird. </w:t>
                </w:r>
              </w:p>
              <w:p w14:paraId="4BB637D0" w14:textId="77777777" w:rsidR="00074324" w:rsidRPr="00074324" w:rsidRDefault="00074324" w:rsidP="00074324">
                <w:pPr>
                  <w:spacing w:after="0" w:line="276" w:lineRule="auto"/>
                  <w:rPr>
                    <w:rFonts w:eastAsia="Calibri"/>
                    <w:szCs w:val="24"/>
                    <w:lang w:eastAsia="en-US"/>
                  </w:rPr>
                </w:pPr>
              </w:p>
              <w:p w14:paraId="2887F324" w14:textId="77777777" w:rsidR="00074324" w:rsidRPr="00074324" w:rsidRDefault="00074324" w:rsidP="00074324">
                <w:pPr>
                  <w:spacing w:after="0" w:line="276" w:lineRule="auto"/>
                  <w:rPr>
                    <w:rFonts w:eastAsia="Calibri"/>
                    <w:szCs w:val="24"/>
                    <w:lang w:eastAsia="en-US"/>
                  </w:rPr>
                </w:pPr>
                <w:r w:rsidRPr="00074324">
                  <w:rPr>
                    <w:rFonts w:eastAsia="Calibri"/>
                    <w:szCs w:val="24"/>
                    <w:lang w:eastAsia="en-US"/>
                  </w:rPr>
                  <w:t xml:space="preserve">Diese Arbeiten umfassen: </w:t>
                </w:r>
              </w:p>
              <w:p w14:paraId="028777FC" w14:textId="77777777" w:rsidR="00074324" w:rsidRPr="00074324" w:rsidRDefault="00074324" w:rsidP="00074324">
                <w:pPr>
                  <w:pStyle w:val="ListParagraph"/>
                  <w:numPr>
                    <w:ilvl w:val="0"/>
                    <w:numId w:val="32"/>
                  </w:numPr>
                  <w:spacing w:after="0" w:line="276" w:lineRule="auto"/>
                  <w:rPr>
                    <w:rFonts w:eastAsia="Calibri"/>
                    <w:szCs w:val="24"/>
                    <w:lang w:eastAsia="en-US"/>
                  </w:rPr>
                </w:pPr>
                <w:r w:rsidRPr="00074324">
                  <w:rPr>
                    <w:rFonts w:eastAsia="Calibri"/>
                    <w:szCs w:val="24"/>
                    <w:lang w:eastAsia="en-US"/>
                  </w:rPr>
                  <w:t xml:space="preserve">Gewährleistung der korrekten und kohärenten Anwendung der ESI-Fonds-Verordnungen, einschließlich der Koordinierung mit anderen Referaten innerhalb der GD und den anderen ESI-Fonds-Generaldirektionen; </w:t>
                </w:r>
              </w:p>
              <w:p w14:paraId="2212B21A" w14:textId="77777777" w:rsidR="00074324" w:rsidRPr="00074324" w:rsidRDefault="00074324" w:rsidP="00074324">
                <w:pPr>
                  <w:pStyle w:val="ListParagraph"/>
                  <w:numPr>
                    <w:ilvl w:val="0"/>
                    <w:numId w:val="32"/>
                  </w:numPr>
                  <w:spacing w:after="0" w:line="276" w:lineRule="auto"/>
                  <w:rPr>
                    <w:rFonts w:eastAsia="Calibri"/>
                    <w:szCs w:val="24"/>
                    <w:lang w:eastAsia="en-US"/>
                  </w:rPr>
                </w:pPr>
                <w:r w:rsidRPr="00074324">
                  <w:rPr>
                    <w:rFonts w:eastAsia="Calibri"/>
                    <w:szCs w:val="24"/>
                    <w:lang w:eastAsia="en-US"/>
                  </w:rPr>
                  <w:t xml:space="preserve">Überwachung der Auswirkungen der Kohäsionspolitik in der Tschechischen Republik und/oder der Slowakei; </w:t>
                </w:r>
              </w:p>
              <w:p w14:paraId="424741BA" w14:textId="77777777" w:rsidR="00074324" w:rsidRPr="00074324" w:rsidRDefault="00074324" w:rsidP="00074324">
                <w:pPr>
                  <w:pStyle w:val="ListParagraph"/>
                  <w:numPr>
                    <w:ilvl w:val="0"/>
                    <w:numId w:val="32"/>
                  </w:numPr>
                  <w:spacing w:after="0" w:line="276" w:lineRule="auto"/>
                  <w:rPr>
                    <w:rFonts w:eastAsia="Calibri"/>
                    <w:szCs w:val="24"/>
                    <w:lang w:eastAsia="en-US"/>
                  </w:rPr>
                </w:pPr>
                <w:r w:rsidRPr="00074324">
                  <w:rPr>
                    <w:rFonts w:eastAsia="Calibri"/>
                    <w:szCs w:val="24"/>
                    <w:lang w:eastAsia="en-US"/>
                  </w:rPr>
                  <w:t xml:space="preserve">Überwachung und Koordinierung von Fragen der Programmdurchführung; </w:t>
                </w:r>
              </w:p>
              <w:p w14:paraId="42B1427B" w14:textId="77777777" w:rsidR="00074324" w:rsidRPr="00074324" w:rsidRDefault="00074324" w:rsidP="00074324">
                <w:pPr>
                  <w:pStyle w:val="ListParagraph"/>
                  <w:numPr>
                    <w:ilvl w:val="0"/>
                    <w:numId w:val="32"/>
                  </w:numPr>
                  <w:spacing w:after="0" w:line="276" w:lineRule="auto"/>
                  <w:rPr>
                    <w:rFonts w:eastAsia="Calibri"/>
                    <w:szCs w:val="24"/>
                    <w:lang w:eastAsia="en-US"/>
                  </w:rPr>
                </w:pPr>
                <w:r w:rsidRPr="00074324">
                  <w:rPr>
                    <w:rFonts w:eastAsia="Calibri"/>
                    <w:szCs w:val="24"/>
                    <w:lang w:eastAsia="en-US"/>
                  </w:rPr>
                  <w:t xml:space="preserve">Unterstützung beim Abschluss der vorherigen Programmplanung und Vorbereitung der neuen Programmplanung. </w:t>
                </w:r>
              </w:p>
              <w:p w14:paraId="25502E38" w14:textId="77777777" w:rsidR="00074324" w:rsidRPr="00074324" w:rsidRDefault="00074324" w:rsidP="00074324">
                <w:pPr>
                  <w:spacing w:after="0" w:line="276" w:lineRule="auto"/>
                  <w:rPr>
                    <w:rFonts w:eastAsia="Calibri"/>
                    <w:szCs w:val="24"/>
                    <w:lang w:eastAsia="en-US"/>
                  </w:rPr>
                </w:pPr>
                <w:r w:rsidRPr="00074324">
                  <w:rPr>
                    <w:rFonts w:eastAsia="Calibri"/>
                    <w:szCs w:val="24"/>
                    <w:lang w:eastAsia="en-US"/>
                  </w:rPr>
                  <w:t xml:space="preserve"> </w:t>
                </w:r>
              </w:p>
              <w:p w14:paraId="02E83B22" w14:textId="1009E367" w:rsidR="00074324" w:rsidRDefault="00074324" w:rsidP="00074324">
                <w:pPr>
                  <w:spacing w:after="0" w:line="276" w:lineRule="auto"/>
                  <w:rPr>
                    <w:rFonts w:eastAsia="Calibri"/>
                    <w:szCs w:val="24"/>
                    <w:lang w:eastAsia="en-US"/>
                  </w:rPr>
                </w:pPr>
                <w:r w:rsidRPr="00074324">
                  <w:rPr>
                    <w:rFonts w:eastAsia="Calibri"/>
                    <w:szCs w:val="24"/>
                    <w:lang w:eastAsia="en-US"/>
                  </w:rPr>
                  <w:t>Der nationale Sachverständige kann gegebenenfalls um Unterstützung bei anderen Aufgaben des Referats gebeten werden, einschließlich der Briefing-Koordinierung, der Koordinierung von Unterbrechungs- und Aussetzungsverfahren sowie von Finanzvorgängen.</w:t>
                </w:r>
              </w:p>
              <w:p w14:paraId="5329A587" w14:textId="77777777" w:rsidR="00074324" w:rsidRDefault="00074324" w:rsidP="00310183">
                <w:pPr>
                  <w:spacing w:after="0" w:line="276" w:lineRule="auto"/>
                  <w:rPr>
                    <w:rFonts w:eastAsia="Calibri"/>
                    <w:szCs w:val="24"/>
                    <w:lang w:eastAsia="en-US"/>
                  </w:rPr>
                </w:pPr>
              </w:p>
              <w:p w14:paraId="68B7EC7B" w14:textId="30CC6252" w:rsidR="00310183" w:rsidRPr="00310183" w:rsidRDefault="00310183" w:rsidP="00310183">
                <w:pPr>
                  <w:spacing w:after="200" w:line="276" w:lineRule="auto"/>
                  <w:rPr>
                    <w:b/>
                    <w:sz w:val="20"/>
                    <w:lang w:eastAsia="en-GB"/>
                  </w:rPr>
                </w:pPr>
              </w:p>
            </w:tc>
          </w:tr>
        </w:tbl>
        <w:p w14:paraId="12B9C59B" w14:textId="7735181A" w:rsidR="00803007" w:rsidRPr="009F216F" w:rsidRDefault="007C353C" w:rsidP="00803007">
          <w:pPr>
            <w:rPr>
              <w:lang w:eastAsia="en-GB"/>
            </w:rPr>
          </w:pP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szCs w:val="24"/>
          <w:lang w:val="en-US" w:eastAsia="en-GB"/>
        </w:rPr>
        <w:id w:val="-1767066427"/>
        <w:placeholder>
          <w:docPart w:val="B30E44B90B7F435497E9EE7D5097ED0B"/>
        </w:placeholder>
      </w:sdtPr>
      <w:sdtEndPr/>
      <w:sdtContent>
        <w:p w14:paraId="1063243D" w14:textId="77777777" w:rsidR="000F6805" w:rsidRPr="000F6805" w:rsidRDefault="000F6805" w:rsidP="000F6805">
          <w:pPr>
            <w:numPr>
              <w:ilvl w:val="0"/>
              <w:numId w:val="31"/>
            </w:numPr>
            <w:spacing w:after="0" w:line="276" w:lineRule="auto"/>
            <w:ind w:right="-738"/>
            <w:rPr>
              <w:szCs w:val="24"/>
              <w:lang w:val="en-US" w:eastAsia="en-GB"/>
            </w:rPr>
          </w:pPr>
          <w:r w:rsidRPr="000F6805">
            <w:rPr>
              <w:szCs w:val="24"/>
              <w:lang w:val="en-US" w:eastAsia="en-GB"/>
            </w:rPr>
            <w:t xml:space="preserve">Diplom: Hochschulabschluss in Wirtschafts-, Sozial-, Rechts- oder anderen einschlägigen Fächern. </w:t>
          </w:r>
        </w:p>
        <w:p w14:paraId="4671F0BB" w14:textId="77777777" w:rsidR="000F6805" w:rsidRPr="000F6805" w:rsidRDefault="000F6805" w:rsidP="000F6805">
          <w:pPr>
            <w:numPr>
              <w:ilvl w:val="0"/>
              <w:numId w:val="31"/>
            </w:numPr>
            <w:spacing w:after="0" w:line="276" w:lineRule="auto"/>
            <w:ind w:right="-738"/>
            <w:rPr>
              <w:szCs w:val="24"/>
              <w:lang w:val="en-US" w:eastAsia="en-GB"/>
            </w:rPr>
          </w:pPr>
          <w:r w:rsidRPr="000F6805">
            <w:rPr>
              <w:szCs w:val="24"/>
              <w:lang w:val="en-US" w:eastAsia="en-GB"/>
            </w:rPr>
            <w:t xml:space="preserve">Berufserfahrung: mindestens dreijährige Erfahrung mit der EU-Kohäsionspolitik, entweder mit der Programmdurchführung oder auf politischer Ebene. </w:t>
          </w:r>
        </w:p>
        <w:p w14:paraId="7DB6CD3D" w14:textId="1D9C658A" w:rsidR="00310183" w:rsidRDefault="000F6805" w:rsidP="000F6805">
          <w:pPr>
            <w:numPr>
              <w:ilvl w:val="0"/>
              <w:numId w:val="31"/>
            </w:numPr>
            <w:spacing w:after="0" w:line="276" w:lineRule="auto"/>
            <w:rPr>
              <w:rFonts w:eastAsia="Calibri"/>
              <w:szCs w:val="24"/>
              <w:lang w:eastAsia="en-US"/>
            </w:rPr>
          </w:pPr>
          <w:r w:rsidRPr="000F6805">
            <w:rPr>
              <w:szCs w:val="24"/>
              <w:lang w:val="en-US" w:eastAsia="en-GB"/>
            </w:rPr>
            <w:lastRenderedPageBreak/>
            <w:t>Für die Ausübung der Tätigkeit erforderliche Sprachkenntnisse: Kenntnis der tschechischen oder slowakischen Sprache. Sehr gute Englischkenntnisse. Kenntnisse anderer Sprachen (insbesondere Französisch) wären von Vorteil.</w:t>
          </w:r>
          <w:r w:rsidRPr="000F6805">
            <w:rPr>
              <w:rFonts w:eastAsia="Calibri"/>
              <w:szCs w:val="24"/>
              <w:lang w:val="en-US" w:eastAsia="en-GB"/>
            </w:rPr>
            <w:t xml:space="preserve"> </w:t>
          </w:r>
        </w:p>
        <w:p w14:paraId="2A0F153A" w14:textId="13F02771" w:rsidR="009321C6" w:rsidRPr="00310183" w:rsidRDefault="00310183" w:rsidP="005A75B3">
          <w:pPr>
            <w:numPr>
              <w:ilvl w:val="0"/>
              <w:numId w:val="31"/>
            </w:numPr>
            <w:spacing w:after="0" w:line="276" w:lineRule="auto"/>
            <w:rPr>
              <w:rFonts w:eastAsia="Calibri"/>
              <w:szCs w:val="24"/>
              <w:lang w:eastAsia="en-US"/>
            </w:rPr>
          </w:pPr>
          <w:r w:rsidRPr="00310183">
            <w:rPr>
              <w:rFonts w:eastAsia="Calibri"/>
              <w:szCs w:val="24"/>
              <w:lang w:eastAsia="en-US"/>
            </w:rPr>
            <w:t>.</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25FB0" w14:textId="77777777" w:rsidR="0044673C" w:rsidRDefault="0044673C">
      <w:pPr>
        <w:spacing w:after="0"/>
      </w:pPr>
      <w:r>
        <w:separator/>
      </w:r>
    </w:p>
  </w:endnote>
  <w:endnote w:type="continuationSeparator" w:id="0">
    <w:p w14:paraId="590C8DA3" w14:textId="77777777" w:rsidR="0044673C" w:rsidRDefault="004467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CB972" w14:textId="77777777" w:rsidR="0044673C" w:rsidRDefault="0044673C">
      <w:pPr>
        <w:spacing w:after="0"/>
      </w:pPr>
      <w:r>
        <w:separator/>
      </w:r>
    </w:p>
  </w:footnote>
  <w:footnote w:type="continuationSeparator" w:id="0">
    <w:p w14:paraId="040807C2" w14:textId="77777777" w:rsidR="0044673C" w:rsidRDefault="0044673C">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E01"/>
    <w:multiLevelType w:val="hybridMultilevel"/>
    <w:tmpl w:val="C9985EA2"/>
    <w:lvl w:ilvl="0" w:tplc="C2F481C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0BF2A26"/>
    <w:multiLevelType w:val="hybridMultilevel"/>
    <w:tmpl w:val="6450AB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C226D93"/>
    <w:multiLevelType w:val="hybridMultilevel"/>
    <w:tmpl w:val="BE02EC98"/>
    <w:lvl w:ilvl="0" w:tplc="C2F481C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20"/>
  </w:num>
  <w:num w:numId="6" w16cid:durableId="773328393">
    <w:abstractNumId w:val="22"/>
  </w:num>
  <w:num w:numId="7" w16cid:durableId="105732114">
    <w:abstractNumId w:val="2"/>
  </w:num>
  <w:num w:numId="8" w16cid:durableId="385377974">
    <w:abstractNumId w:val="7"/>
  </w:num>
  <w:num w:numId="9" w16cid:durableId="526991876">
    <w:abstractNumId w:val="16"/>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9"/>
  </w:num>
  <w:num w:numId="16" w16cid:durableId="57359822">
    <w:abstractNumId w:val="23"/>
  </w:num>
  <w:num w:numId="17" w16cid:durableId="229002306">
    <w:abstractNumId w:val="10"/>
  </w:num>
  <w:num w:numId="18" w16cid:durableId="630205849">
    <w:abstractNumId w:val="11"/>
  </w:num>
  <w:num w:numId="19" w16cid:durableId="2102024247">
    <w:abstractNumId w:val="24"/>
  </w:num>
  <w:num w:numId="20" w16cid:durableId="759369245">
    <w:abstractNumId w:val="18"/>
  </w:num>
  <w:num w:numId="21" w16cid:durableId="975991476">
    <w:abstractNumId w:val="21"/>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242567352">
    <w:abstractNumId w:val="17"/>
  </w:num>
  <w:num w:numId="31" w16cid:durableId="1211502717">
    <w:abstractNumId w:val="0"/>
  </w:num>
  <w:num w:numId="32" w16cid:durableId="2858951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74324"/>
    <w:rsid w:val="000D7B5E"/>
    <w:rsid w:val="000F6805"/>
    <w:rsid w:val="001203F8"/>
    <w:rsid w:val="0026480D"/>
    <w:rsid w:val="00270305"/>
    <w:rsid w:val="002C5752"/>
    <w:rsid w:val="002F7504"/>
    <w:rsid w:val="00310183"/>
    <w:rsid w:val="00324D8D"/>
    <w:rsid w:val="0035094A"/>
    <w:rsid w:val="003874E2"/>
    <w:rsid w:val="0039387D"/>
    <w:rsid w:val="00394A86"/>
    <w:rsid w:val="003B2E38"/>
    <w:rsid w:val="0044673C"/>
    <w:rsid w:val="004D75AF"/>
    <w:rsid w:val="00537BDE"/>
    <w:rsid w:val="00546DB1"/>
    <w:rsid w:val="005A75B3"/>
    <w:rsid w:val="005C0C85"/>
    <w:rsid w:val="006243BB"/>
    <w:rsid w:val="00676119"/>
    <w:rsid w:val="00686CD1"/>
    <w:rsid w:val="006F44C9"/>
    <w:rsid w:val="00767E7E"/>
    <w:rsid w:val="007716E4"/>
    <w:rsid w:val="00785A3F"/>
    <w:rsid w:val="00795C41"/>
    <w:rsid w:val="007A795D"/>
    <w:rsid w:val="007A7CF4"/>
    <w:rsid w:val="007B514A"/>
    <w:rsid w:val="007C07D8"/>
    <w:rsid w:val="007C353C"/>
    <w:rsid w:val="007D0EC6"/>
    <w:rsid w:val="00803007"/>
    <w:rsid w:val="008102E0"/>
    <w:rsid w:val="00844101"/>
    <w:rsid w:val="00874994"/>
    <w:rsid w:val="0089735C"/>
    <w:rsid w:val="008D52CF"/>
    <w:rsid w:val="008E01E2"/>
    <w:rsid w:val="008F5DCF"/>
    <w:rsid w:val="009321C6"/>
    <w:rsid w:val="009442BE"/>
    <w:rsid w:val="0095541D"/>
    <w:rsid w:val="009F216F"/>
    <w:rsid w:val="00AB56F9"/>
    <w:rsid w:val="00AC5FF8"/>
    <w:rsid w:val="00AE6941"/>
    <w:rsid w:val="00B56C60"/>
    <w:rsid w:val="00B73B91"/>
    <w:rsid w:val="00B83D03"/>
    <w:rsid w:val="00BF6139"/>
    <w:rsid w:val="00C07259"/>
    <w:rsid w:val="00C27C81"/>
    <w:rsid w:val="00CD33B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074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870F1922ABEF40FD97A079FF680BE64B"/>
        <w:category>
          <w:name w:val="General"/>
          <w:gallery w:val="placeholder"/>
        </w:category>
        <w:types>
          <w:type w:val="bbPlcHdr"/>
        </w:types>
        <w:behaviors>
          <w:behavior w:val="content"/>
        </w:behaviors>
        <w:guid w:val="{E2C79737-67E4-413C-9CF4-F75EF580F5E3}"/>
      </w:docPartPr>
      <w:docPartBody>
        <w:p w:rsidR="00B259C9" w:rsidRDefault="00B259C9" w:rsidP="00B259C9">
          <w:pPr>
            <w:pStyle w:val="870F1922ABEF40FD97A079FF680BE64B"/>
          </w:pPr>
          <w:r w:rsidRPr="0080300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70305"/>
    <w:rsid w:val="00537BDE"/>
    <w:rsid w:val="0056186B"/>
    <w:rsid w:val="00686CD1"/>
    <w:rsid w:val="00723B02"/>
    <w:rsid w:val="00897026"/>
    <w:rsid w:val="008A7C76"/>
    <w:rsid w:val="008C406B"/>
    <w:rsid w:val="008D04E3"/>
    <w:rsid w:val="008F5DCF"/>
    <w:rsid w:val="00A71FAD"/>
    <w:rsid w:val="00B21BDA"/>
    <w:rsid w:val="00B259C9"/>
    <w:rsid w:val="00B83D03"/>
    <w:rsid w:val="00BA6475"/>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B259C9"/>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870F1922ABEF40FD97A079FF680BE64B">
    <w:name w:val="870F1922ABEF40FD97A079FF680BE64B"/>
    <w:rsid w:val="00B259C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264AC718-AF23-442A-92F5-08EA22515F3E}">
  <ds:schemaRefs>
    <ds:schemaRef ds:uri="http://purl.org/dc/dcmitype/"/>
    <ds:schemaRef ds:uri="http://www.w3.org/XML/1998/namespace"/>
    <ds:schemaRef ds:uri="http://purl.org/dc/terms/"/>
    <ds:schemaRef ds:uri="http://purl.org/dc/elements/1.1/"/>
    <ds:schemaRef ds:uri="30c666ed-fe46-43d6-bf30-6de2567680e6"/>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E1C4DE82-AEE0-4D06-8574-BB1ED27F8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Template>
  <TotalTime>15</TotalTime>
  <Pages>4</Pages>
  <Words>1144</Words>
  <Characters>6524</Characters>
  <Application>Microsoft Office Word</Application>
  <DocSecurity>0</DocSecurity>
  <PresentationFormat>Microsoft Word 14.0</PresentationFormat>
  <Lines>54</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7</cp:revision>
  <dcterms:created xsi:type="dcterms:W3CDTF">2025-08-13T15:10:00Z</dcterms:created>
  <dcterms:modified xsi:type="dcterms:W3CDTF">2025-09-12T15:47:00Z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